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92" w:rsidRDefault="00AC2792" w:rsidP="00AC2792">
      <w:pPr>
        <w:pStyle w:val="1"/>
        <w:spacing w:line="360" w:lineRule="auto"/>
        <w:ind w:firstLineChars="0" w:firstLine="0"/>
        <w:jc w:val="left"/>
        <w:rPr>
          <w:rFonts w:ascii="黑体" w:eastAsia="黑体" w:hAnsi="黑体" w:cs="Times New Roman"/>
          <w:spacing w:val="-2"/>
          <w:sz w:val="32"/>
          <w:szCs w:val="32"/>
        </w:rPr>
      </w:pPr>
      <w:bookmarkStart w:id="0" w:name="OLE_LINK1"/>
      <w:r>
        <w:rPr>
          <w:rFonts w:ascii="黑体" w:eastAsia="黑体" w:hAnsi="黑体" w:cs="Times New Roman" w:hint="eastAsia"/>
          <w:spacing w:val="-2"/>
          <w:sz w:val="32"/>
          <w:szCs w:val="32"/>
        </w:rPr>
        <w:t>附件1：</w:t>
      </w:r>
    </w:p>
    <w:bookmarkEnd w:id="0"/>
    <w:p w:rsidR="00AC2792" w:rsidRDefault="00AC2792" w:rsidP="00AC2792">
      <w:pPr>
        <w:pStyle w:val="a3"/>
        <w:spacing w:line="500" w:lineRule="exact"/>
        <w:jc w:val="center"/>
        <w:rPr>
          <w:rFonts w:ascii="方正小标宋简体" w:eastAsia="方正小标宋简体" w:hAnsi="宋体"/>
          <w:sz w:val="36"/>
          <w:szCs w:val="36"/>
        </w:rPr>
      </w:pPr>
    </w:p>
    <w:p w:rsidR="00AC2792" w:rsidRDefault="00AC2792" w:rsidP="00AC2792">
      <w:pPr>
        <w:pStyle w:val="a3"/>
        <w:spacing w:line="5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2016年暑期社会实践主要参考类别</w:t>
      </w:r>
    </w:p>
    <w:p w:rsidR="00AC2792" w:rsidRDefault="00AC2792" w:rsidP="00AC2792">
      <w:pPr>
        <w:spacing w:line="560" w:lineRule="exact"/>
        <w:ind w:firstLineChars="200" w:firstLine="632"/>
        <w:jc w:val="left"/>
        <w:rPr>
          <w:rFonts w:ascii="仿宋_GB2312" w:eastAsia="仿宋_GB2312"/>
          <w:sz w:val="32"/>
          <w:szCs w:val="32"/>
        </w:rPr>
      </w:pPr>
      <w:r>
        <w:rPr>
          <w:rFonts w:ascii="仿宋_GB2312" w:eastAsia="仿宋_GB2312" w:hAnsi="Times New Roman" w:cs="Times New Roman" w:hint="eastAsia"/>
          <w:spacing w:val="-2"/>
          <w:sz w:val="32"/>
          <w:szCs w:val="32"/>
        </w:rPr>
        <w:tab/>
      </w:r>
      <w:r>
        <w:rPr>
          <w:rFonts w:ascii="仿宋_GB2312" w:eastAsia="仿宋_GB2312" w:hint="eastAsia"/>
          <w:sz w:val="32"/>
          <w:szCs w:val="32"/>
        </w:rPr>
        <w:t>1.理论政策主题宣讲。遴选由优秀青年教师、学生骨干和理论社团成员组成宣讲调研团队，走进基层，围绕十八大、十八届三中、四中、五中全会精神，学</w:t>
      </w:r>
      <w:proofErr w:type="gramStart"/>
      <w:r>
        <w:rPr>
          <w:rFonts w:ascii="仿宋_GB2312" w:eastAsia="仿宋_GB2312" w:hint="eastAsia"/>
          <w:sz w:val="32"/>
          <w:szCs w:val="32"/>
        </w:rPr>
        <w:t>习习近</w:t>
      </w:r>
      <w:proofErr w:type="gramEnd"/>
      <w:r>
        <w:rPr>
          <w:rFonts w:ascii="仿宋_GB2312" w:eastAsia="仿宋_GB2312" w:hint="eastAsia"/>
          <w:sz w:val="32"/>
          <w:szCs w:val="32"/>
        </w:rPr>
        <w:t>平总书记系列重要讲话精神，培育和</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社会主义核心价值观，“四个全面”战略布局等理论热点开展形式多样的宣讲普及活动。</w:t>
      </w:r>
    </w:p>
    <w:p w:rsidR="00AC2792" w:rsidRDefault="00AC2792" w:rsidP="00AC279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专业实习就业见习。积极鼓励广大学生，特别是研究生、高年级本科生，结合自身专业特色，发挥学科优势，开展各类与专业相关的实习实训、项目攻关、创新创业调研等实践活动，把专业特色与社会实践相结合，促进理论与实践的有机结合，提高专业知识和技能。结合专业实习和就业见习，组织学生深入社会、水利单位和企业，开展联合培养、合作研究等专业实践活动；组织开展以水利改革发展情况调研、基层单位挂职锻炼、知名机构企业见习等为主要内容的社会实践活动，增进同学对重点行业、重点单位的了解。</w:t>
      </w:r>
    </w:p>
    <w:p w:rsidR="00AC2792" w:rsidRDefault="00AC2792" w:rsidP="00AC2792">
      <w:pPr>
        <w:pStyle w:val="a4"/>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3.“美丽中国”寻访。通过开展传统文化、城市发展、水利工程等主题寻访活动，引导学生通过实践活动深刻理解中国梦的丰富内涵。鼓励学生团队运用多媒体手段，用视频、相册、音频和新媒体方式，对社会问题进行记录，大胆创新，敢于实践，深入调研，发现问题，提出解决方案，知行合一，为国家经济、政治、文化、社会、生态发展贡献青春力量。</w:t>
      </w:r>
    </w:p>
    <w:p w:rsidR="00AC2792" w:rsidRDefault="00AC2792" w:rsidP="00AC2792">
      <w:pPr>
        <w:pStyle w:val="a4"/>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4.新农村建设服务。聚焦服务新农村建设、新农业发展、新农民成长，开展教育帮扶、科技支农、文艺演出、法律援</w:t>
      </w:r>
      <w:r>
        <w:rPr>
          <w:rFonts w:ascii="仿宋_GB2312" w:eastAsia="仿宋_GB2312" w:hint="eastAsia"/>
          <w:sz w:val="32"/>
          <w:szCs w:val="32"/>
        </w:rPr>
        <w:lastRenderedPageBreak/>
        <w:t>助等活动，支持各地新农村建设和精准扶贫工作。重点组织生源地学生到中西部、苏北地区基础教育薄弱、优质教育资源匮乏的贫困县、乡，开展支教、关爱留守老人和儿童等爱心活动；发挥学校学科优势和专业特长，到相关流域与各地水利部门、农业部门、学校合作，开展水利人员培训、水利科普讲座、先进技术推广等活动；依托文艺类学生社团和学生文艺骨干招募组建服务团，精心编排基层人民群众喜闻乐见、贴近基层生活实际的文艺节目，到城乡基层开展演出，富农</w:t>
      </w:r>
      <w:proofErr w:type="gramStart"/>
      <w:r>
        <w:rPr>
          <w:rFonts w:ascii="仿宋_GB2312" w:eastAsia="仿宋_GB2312" w:hint="eastAsia"/>
          <w:sz w:val="32"/>
          <w:szCs w:val="32"/>
        </w:rPr>
        <w:t>村精神</w:t>
      </w:r>
      <w:proofErr w:type="gramEnd"/>
      <w:r>
        <w:rPr>
          <w:rFonts w:ascii="仿宋_GB2312" w:eastAsia="仿宋_GB2312" w:hint="eastAsia"/>
          <w:sz w:val="32"/>
          <w:szCs w:val="32"/>
        </w:rPr>
        <w:t>文化生活。</w:t>
      </w:r>
    </w:p>
    <w:p w:rsidR="00AC2792" w:rsidRDefault="00AC2792" w:rsidP="00AC2792">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社会治理创新调研。深入各地开展创新社会治理、加强基层建设情况调研活动，通过实地考察、现场采访、座谈交流和问卷调查相结合的方式，真实了解我国社会治理创新现状，充分运用专业知识摸清情况、理顺思路、拿出政策举措，建言献策、服务地方，为各地社会治理创新贡献河海智慧、河海力量。</w:t>
      </w:r>
    </w:p>
    <w:p w:rsidR="00AC2792" w:rsidRDefault="00AC2792" w:rsidP="00AC2792">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color w:val="000000"/>
          <w:kern w:val="0"/>
          <w:sz w:val="32"/>
          <w:szCs w:val="32"/>
        </w:rPr>
        <w:t>“红色足迹”寻访。以纪念建党95周年、红军长征胜利80周年、孙中山先生诞辰150周年为契机，组织大学生到革命纪念地、博物馆、纪念馆、展览馆、烈士陵园等爱国主义教育基地，改革开放前沿和经济社会发展成效显著的地区学习参观，了解中国革命、建设和改革开放的历史和成就，增强大学生对党的感情，对中国特色社会主义的热爱，激发他们全面建设小康社会、实现中华民族伟大复兴的责任感。</w:t>
      </w:r>
    </w:p>
    <w:p w:rsidR="00AC2792" w:rsidRDefault="00AC2792" w:rsidP="00AC2792">
      <w:pPr>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7.</w:t>
      </w:r>
      <w:r>
        <w:rPr>
          <w:rFonts w:ascii="仿宋_GB2312" w:eastAsia="仿宋_GB2312" w:hAnsi="宋体" w:cs="宋体" w:hint="eastAsia"/>
          <w:kern w:val="0"/>
          <w:sz w:val="32"/>
          <w:szCs w:val="32"/>
        </w:rPr>
        <w:t>“保护母亲河行动”。以围绕江河湖泊流域的环境保</w:t>
      </w:r>
      <w:r>
        <w:rPr>
          <w:rFonts w:ascii="仿宋_GB2312" w:eastAsia="仿宋_GB2312" w:hAnsi="宋体" w:cs="宋体" w:hint="eastAsia"/>
          <w:kern w:val="0"/>
          <w:sz w:val="32"/>
          <w:szCs w:val="32"/>
        </w:rPr>
        <w:lastRenderedPageBreak/>
        <w:t>护为重点，结合我校各专业特色，以社会化参与、规范化建设、项目化管理的运作方式，组织动员师生开展水土保持、污染防治、生态保护、资源利用等状况的调研、宣讲、监测、规划等</w:t>
      </w:r>
      <w:r>
        <w:rPr>
          <w:rFonts w:ascii="仿宋_GB2312" w:eastAsia="仿宋_GB2312" w:hAnsi="宋体" w:cs="宋体"/>
          <w:kern w:val="0"/>
          <w:sz w:val="32"/>
          <w:szCs w:val="32"/>
        </w:rPr>
        <w:t>环保公益</w:t>
      </w:r>
      <w:r>
        <w:rPr>
          <w:rFonts w:ascii="仿宋_GB2312" w:eastAsia="仿宋_GB2312" w:hAnsi="宋体" w:cs="宋体" w:hint="eastAsia"/>
          <w:kern w:val="0"/>
          <w:sz w:val="32"/>
          <w:szCs w:val="32"/>
        </w:rPr>
        <w:t>活动，在全社会倡导和树立绿色文明意识、生态环境意识和可持续发展意识，为生态文明</w:t>
      </w:r>
      <w:hyperlink r:id="rId4" w:tgtFrame="http://baike.baidu.com/_blank" w:history="1">
        <w:r>
          <w:rPr>
            <w:rFonts w:ascii="仿宋_GB2312" w:eastAsia="仿宋_GB2312" w:hAnsi="宋体" w:cs="宋体" w:hint="eastAsia"/>
            <w:kern w:val="0"/>
            <w:sz w:val="32"/>
            <w:szCs w:val="32"/>
          </w:rPr>
          <w:t>建设</w:t>
        </w:r>
      </w:hyperlink>
      <w:r>
        <w:rPr>
          <w:rFonts w:ascii="仿宋_GB2312" w:eastAsia="仿宋_GB2312" w:hAnsi="宋体" w:cs="宋体" w:hint="eastAsia"/>
          <w:kern w:val="0"/>
          <w:sz w:val="32"/>
          <w:szCs w:val="32"/>
        </w:rPr>
        <w:t>做贡献。</w:t>
      </w:r>
    </w:p>
    <w:p w:rsidR="00AC2792" w:rsidRDefault="00AC2792" w:rsidP="00AC2792">
      <w:pPr>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除以上类别外，鼓励学生个人或团队，聚焦社会细微之处，创新选题设计，积极申报团中央</w:t>
      </w:r>
      <w:r>
        <w:rPr>
          <w:rFonts w:ascii="仿宋_GB2312" w:eastAsia="仿宋_GB2312" w:hAnsi="宋体" w:cs="宋体" w:hint="eastAsia"/>
          <w:kern w:val="0"/>
          <w:sz w:val="32"/>
          <w:szCs w:val="32"/>
        </w:rPr>
        <w:t>联合有关方面实施的大学生暑期社会实践专项或正规社会组织开展的专项工作，</w:t>
      </w:r>
      <w:r>
        <w:rPr>
          <w:rFonts w:ascii="仿宋_GB2312" w:eastAsia="仿宋_GB2312" w:hAnsi="宋体" w:cs="宋体" w:hint="eastAsia"/>
          <w:color w:val="000000"/>
          <w:kern w:val="0"/>
          <w:sz w:val="32"/>
          <w:szCs w:val="32"/>
        </w:rPr>
        <w:t>丰富实践方式，争取社会资源，以独特视角认知国情，服务社会，增长才干，培养能力。</w:t>
      </w:r>
    </w:p>
    <w:p w:rsidR="00AC2792" w:rsidRDefault="00AC2792" w:rsidP="00AC2792">
      <w:pPr>
        <w:adjustRightInd w:val="0"/>
        <w:snapToGrid w:val="0"/>
        <w:spacing w:line="560" w:lineRule="exact"/>
        <w:ind w:firstLineChars="200" w:firstLine="640"/>
        <w:jc w:val="left"/>
        <w:rPr>
          <w:rFonts w:ascii="仿宋_GB2312" w:eastAsia="仿宋_GB2312" w:hAnsi="宋体" w:cs="宋体"/>
          <w:color w:val="000000"/>
          <w:kern w:val="0"/>
          <w:sz w:val="32"/>
          <w:szCs w:val="32"/>
        </w:rPr>
      </w:pPr>
    </w:p>
    <w:p w:rsidR="00AC2792" w:rsidRDefault="00AC2792" w:rsidP="00AC2792">
      <w:pPr>
        <w:adjustRightInd w:val="0"/>
        <w:snapToGrid w:val="0"/>
        <w:spacing w:line="560" w:lineRule="exact"/>
        <w:ind w:firstLineChars="200" w:firstLine="640"/>
        <w:jc w:val="left"/>
        <w:rPr>
          <w:rFonts w:ascii="仿宋_GB2312" w:eastAsia="仿宋_GB2312" w:hAnsi="宋体" w:cs="宋体"/>
          <w:color w:val="000000"/>
          <w:kern w:val="0"/>
          <w:sz w:val="32"/>
          <w:szCs w:val="32"/>
        </w:rPr>
      </w:pPr>
    </w:p>
    <w:p w:rsidR="00AC2792" w:rsidRDefault="00AC2792" w:rsidP="00AC2792">
      <w:pPr>
        <w:adjustRightInd w:val="0"/>
        <w:snapToGrid w:val="0"/>
        <w:spacing w:line="560" w:lineRule="exact"/>
        <w:ind w:firstLineChars="200" w:firstLine="640"/>
        <w:jc w:val="left"/>
        <w:rPr>
          <w:rFonts w:ascii="仿宋_GB2312" w:eastAsia="仿宋_GB2312" w:hAnsi="宋体" w:cs="宋体"/>
          <w:color w:val="000000"/>
          <w:kern w:val="0"/>
          <w:sz w:val="32"/>
          <w:szCs w:val="32"/>
        </w:rPr>
      </w:pPr>
    </w:p>
    <w:p w:rsidR="002C21AC" w:rsidRPr="00AC2792" w:rsidRDefault="002C21AC"/>
    <w:sectPr w:rsidR="002C21AC" w:rsidRPr="00AC2792" w:rsidSect="002C21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2792"/>
    <w:rsid w:val="002C21AC"/>
    <w:rsid w:val="00AC2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C2792"/>
    <w:rPr>
      <w:rFonts w:ascii="宋体" w:eastAsia="宋体" w:hAnsi="Courier New" w:cs="Times New Roman"/>
      <w:szCs w:val="20"/>
    </w:rPr>
  </w:style>
  <w:style w:type="character" w:customStyle="1" w:styleId="Char">
    <w:name w:val="纯文本 Char"/>
    <w:basedOn w:val="a0"/>
    <w:link w:val="a3"/>
    <w:qFormat/>
    <w:rsid w:val="00AC2792"/>
    <w:rPr>
      <w:rFonts w:ascii="宋体" w:eastAsia="宋体" w:hAnsi="Courier New" w:cs="Times New Roman"/>
      <w:szCs w:val="20"/>
    </w:rPr>
  </w:style>
  <w:style w:type="paragraph" w:styleId="a4">
    <w:name w:val="Normal (Web)"/>
    <w:basedOn w:val="a"/>
    <w:uiPriority w:val="99"/>
    <w:qFormat/>
    <w:rsid w:val="00AC2792"/>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AC279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view/79063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1282</Characters>
  <Application>Microsoft Office Word</Application>
  <DocSecurity>0</DocSecurity>
  <Lines>10</Lines>
  <Paragraphs>3</Paragraphs>
  <ScaleCrop>false</ScaleCrop>
  <Company>Hewlett-Packard Company</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2016-07-05T09:10:00Z</dcterms:created>
  <dcterms:modified xsi:type="dcterms:W3CDTF">2016-07-05T09:10:00Z</dcterms:modified>
</cp:coreProperties>
</file>